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CEC">
      <w:pPr>
        <w:framePr w:w="7159" w:h="334" w:hSpace="180" w:vSpace="180" w:wrap="notBeside" w:hAnchor="margin" w:x="4037" w:y="362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pacing w:val="-3"/>
          <w:kern w:val="0"/>
          <w:sz w:val="36"/>
          <w:szCs w:val="36"/>
        </w:rPr>
        <w:t>How Archaic is that Archipelago?</w:t>
      </w:r>
    </w:p>
    <w:p w:rsidR="00000000" w:rsidRDefault="00DB7CEC">
      <w:pPr>
        <w:framePr w:w="9094" w:h="334" w:hSpace="180" w:vSpace="180" w:wrap="notBeside" w:hAnchor="margin" w:x="3299" w:y="416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pacing w:val="-3"/>
          <w:kern w:val="0"/>
          <w:sz w:val="36"/>
          <w:szCs w:val="36"/>
        </w:rPr>
        <w:t>The Huaracane Tradition and the Antiquity</w:t>
      </w:r>
    </w:p>
    <w:p w:rsidR="00000000" w:rsidRDefault="00DB7CEC">
      <w:pPr>
        <w:framePr w:w="7816" w:h="334" w:hSpace="180" w:vSpace="180" w:wrap="notBeside" w:hAnchor="margin" w:x="3720" w:y="477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pacing w:val="-3"/>
          <w:kern w:val="0"/>
          <w:sz w:val="36"/>
          <w:szCs w:val="36"/>
        </w:rPr>
        <w:t>of Vertical Control in the South Andes</w:t>
      </w:r>
    </w:p>
    <w:p w:rsidR="00000000" w:rsidRDefault="00DB7CEC">
      <w:pPr>
        <w:framePr w:w="8622" w:h="276" w:hSpace="180" w:vSpace="180" w:wrap="notBeside" w:hAnchor="margin" w:x="3461" w:y="578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color w:val="000000"/>
          <w:spacing w:val="-2"/>
          <w:kern w:val="0"/>
          <w:sz w:val="30"/>
          <w:szCs w:val="30"/>
        </w:rPr>
        <w:t>Amanda Cohen, Matthew Bandy, and Paul Goldstein</w:t>
      </w:r>
    </w:p>
    <w:p w:rsidR="00000000" w:rsidRDefault="00DB7CEC">
      <w:pPr>
        <w:framePr w:w="3084" w:h="276" w:hSpace="180" w:vSpace="180" w:wrap="notBeside" w:hAnchor="margin" w:x="5586" w:y="65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color w:val="000000"/>
          <w:spacing w:val="-2"/>
          <w:kern w:val="0"/>
          <w:sz w:val="30"/>
          <w:szCs w:val="30"/>
        </w:rPr>
        <w:t>January 6, 1995</w:t>
      </w:r>
    </w:p>
    <w:p w:rsidR="00000000" w:rsidRDefault="00DB7CEC">
      <w:pPr>
        <w:framePr w:w="5578" w:h="213" w:hSpace="180" w:vSpace="180" w:wrap="notBeside" w:hAnchor="margin" w:x="4411" w:y="763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Paper presented at the 35th annual meeting</w:t>
      </w:r>
    </w:p>
    <w:p w:rsidR="00000000" w:rsidRDefault="00DB7CEC">
      <w:pPr>
        <w:framePr w:w="4507" w:h="213" w:hSpace="180" w:vSpace="180" w:wrap="notBeside" w:hAnchor="margin" w:x="4831" w:y="80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of the Institute for Andean Studies</w:t>
      </w:r>
    </w:p>
    <w:p w:rsidR="00000000" w:rsidRDefault="00DB7CEC">
      <w:pPr>
        <w:framePr w:w="2277" w:h="213" w:hSpace="180" w:vSpace="180" w:wrap="notBeside" w:hAnchor="margin" w:x="5822" w:y="857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Berkeley, CA</w:t>
      </w:r>
    </w:p>
    <w:p w:rsidR="00000000" w:rsidRDefault="00DB7CEC">
      <w:pPr>
        <w:framePr w:w="6563" w:h="213" w:hSpace="180" w:vSpace="180" w:wrap="notBeside" w:hAnchor="margin" w:x="3956" w:y="904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i/>
          <w:iCs/>
          <w:color w:val="000000"/>
          <w:kern w:val="0"/>
          <w:sz w:val="23"/>
          <w:szCs w:val="23"/>
        </w:rPr>
        <w:t>Please do not cite without permission of the authors.</w:t>
      </w:r>
    </w:p>
    <w:p w:rsidR="00000000" w:rsidRDefault="00DB7CEC">
      <w:pPr>
        <w:framePr w:w="9518" w:h="213" w:hSpace="180" w:vSpace="180" w:wrap="notBeside" w:hAnchor="margin" w:x="2608" w:y="994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One of the constant</w:t>
      </w:r>
      <w:r>
        <w:rPr>
          <w:rFonts w:eastAsia="Times New Roman" w:cs="Times New Roman"/>
          <w:color w:val="000000"/>
          <w:kern w:val="0"/>
          <w:sz w:val="23"/>
          <w:szCs w:val="23"/>
        </w:rPr>
        <w:t>s of Andean life is the establishment of economic access to</w:t>
      </w:r>
    </w:p>
    <w:p w:rsidR="00000000" w:rsidRDefault="00DB7CEC">
      <w:pPr>
        <w:framePr w:w="9302" w:h="213" w:hSpace="180" w:vSpace="180" w:wrap="notBeside" w:hAnchor="margin" w:x="2608" w:y="1029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lowland resource zones by highland peoples. The nature and antiquity of this</w:t>
      </w:r>
    </w:p>
    <w:p w:rsidR="00000000" w:rsidRDefault="00DB7CEC">
      <w:pPr>
        <w:framePr w:w="8170" w:h="213" w:hSpace="180" w:vSpace="180" w:wrap="notBeside" w:hAnchor="margin" w:x="2608" w:y="1065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"vertical control" has been a critical issue in Andean archaeology.</w:t>
      </w:r>
    </w:p>
    <w:p w:rsidR="00000000" w:rsidRDefault="00DB7CEC">
      <w:pPr>
        <w:framePr w:w="9665" w:h="213" w:hSpace="180" w:vSpace="180" w:wrap="notBeside" w:hAnchor="margin" w:x="2608" w:y="1113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One specific form of vertical control, dubbed the "</w:t>
      </w:r>
      <w:r>
        <w:rPr>
          <w:rFonts w:eastAsia="Times New Roman" w:cs="Times New Roman"/>
          <w:color w:val="000000"/>
          <w:kern w:val="0"/>
          <w:sz w:val="23"/>
          <w:szCs w:val="23"/>
        </w:rPr>
        <w:t>vertical archipelago" by John</w:t>
      </w:r>
    </w:p>
    <w:p w:rsidR="00000000" w:rsidRDefault="00DB7CEC">
      <w:pPr>
        <w:framePr w:w="9155" w:h="213" w:hSpace="180" w:vSpace="180" w:wrap="notBeside" w:hAnchor="margin" w:x="2608" w:y="1149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Murra, has been of particular interest in the south central Andes. In this now-</w:t>
      </w:r>
    </w:p>
    <w:p w:rsidR="00000000" w:rsidRDefault="00DB7CEC">
      <w:pPr>
        <w:framePr w:w="9812" w:h="213" w:hSpace="180" w:vSpace="180" w:wrap="notBeside" w:hAnchor="margin" w:x="2608" w:y="1184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familiar model, based on Garci Diez de San Miguel’s account of the Lupaqa Ay-</w:t>
      </w:r>
    </w:p>
    <w:p w:rsidR="00000000" w:rsidRDefault="00DB7CEC">
      <w:pPr>
        <w:framePr w:w="9933" w:h="213" w:hSpace="180" w:vSpace="180" w:wrap="notBeside" w:hAnchor="margin" w:x="2608" w:y="1220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mara kingdoms, highlanders established an "archipelago" of colonies in lowland</w:t>
      </w:r>
    </w:p>
    <w:p w:rsidR="00000000" w:rsidRDefault="00DB7CEC">
      <w:pPr>
        <w:framePr w:w="8058" w:h="213" w:hSpace="180" w:vSpace="180" w:wrap="notBeside" w:hAnchor="margin" w:x="2608" w:y="125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valleys to cultivate lowland products such as maize, ají and coca.</w:t>
      </w:r>
    </w:p>
    <w:p w:rsidR="00000000" w:rsidRDefault="00DB7CEC">
      <w:pPr>
        <w:framePr w:w="9725" w:h="213" w:hSpace="180" w:vSpace="180" w:wrap="notBeside" w:hAnchor="margin" w:x="2608" w:y="1301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At the risk of oversimplifying, we define an "archipelago" of direct colonization</w:t>
      </w:r>
    </w:p>
    <w:p w:rsidR="00000000" w:rsidRDefault="00DB7CEC">
      <w:pPr>
        <w:framePr w:w="9812" w:h="213" w:hSpace="180" w:vSpace="180" w:wrap="notBeside" w:hAnchor="margin" w:x="2608" w:y="1338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by two criteria: RESIDENCE i</w:t>
      </w:r>
      <w:r>
        <w:rPr>
          <w:rFonts w:eastAsia="Times New Roman" w:cs="Times New Roman"/>
          <w:color w:val="000000"/>
          <w:kern w:val="0"/>
          <w:sz w:val="23"/>
          <w:szCs w:val="23"/>
        </w:rPr>
        <w:t>n lowland zones, and IDENTITY with highland</w:t>
      </w:r>
    </w:p>
    <w:p w:rsidR="00000000" w:rsidRDefault="00DB7CEC">
      <w:pPr>
        <w:framePr w:w="783" w:h="213" w:hSpace="180" w:vSpace="180" w:wrap="notBeside" w:hAnchor="margin" w:x="6398" w:y="139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>1</w:t>
      </w:r>
    </w:p>
    <w:p w:rsidR="00000000" w:rsidRDefault="00DB7CEC">
      <w:pPr>
        <w:sectPr w:rsidR="00000000">
          <w:pgSz w:w="13025" w:h="18430"/>
          <w:pgMar w:top="100" w:right="0" w:bottom="0" w:left="0" w:header="851" w:footer="992" w:gutter="0"/>
          <w:cols w:space="425"/>
          <w:docGrid w:type="lines" w:linePitch="312"/>
        </w:sectPr>
      </w:pPr>
    </w:p>
    <w:p w:rsidR="00000000" w:rsidRDefault="00DB7CEC"/>
    <w:p w:rsidR="00000000" w:rsidRDefault="00DB7CEC">
      <w:pPr>
        <w:framePr w:w="9630" w:h="213" w:hSpace="180" w:vSpace="180" w:wrap="notBeside" w:hAnchor="margin" w:x="2608" w:y="277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polities. The archaeological correlates of direct colonization, are, therefore: a)</w:t>
      </w:r>
    </w:p>
    <w:p w:rsidR="00000000" w:rsidRDefault="00DB7CEC">
      <w:pPr>
        <w:framePr w:w="10053" w:h="213" w:hSpace="180" w:vSpace="180" w:wrap="notBeside" w:hAnchor="margin" w:x="2608" w:y="312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evidence of domestic habitation, and b) material evidence of maintained identity,</w:t>
      </w:r>
    </w:p>
    <w:p w:rsidR="00000000" w:rsidRDefault="00DB7CEC">
      <w:pPr>
        <w:framePr w:w="6597" w:h="213" w:hSpace="180" w:vSpace="180" w:wrap="notBeside" w:hAnchor="margin" w:x="2608" w:y="34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through cultural and social links to a highland center.</w:t>
      </w:r>
    </w:p>
    <w:p w:rsidR="00000000" w:rsidRDefault="00DB7CEC">
      <w:pPr>
        <w:framePr w:w="9630" w:h="213" w:hSpace="180" w:vSpace="180" w:wrap="notBeside" w:hAnchor="margin" w:x="2608" w:y="394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failure to meet both of these conditions would signify a socio-political con-</w:t>
      </w:r>
    </w:p>
    <w:p w:rsidR="00000000" w:rsidRDefault="00DB7CEC">
      <w:pPr>
        <w:framePr w:w="9958" w:h="213" w:hSpace="180" w:vSpace="180" w:wrap="notBeside" w:hAnchor="margin" w:x="2608" w:y="43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figuration other than a colonial "archipelago". Domestic habitation WITHOUT</w:t>
      </w:r>
    </w:p>
    <w:p w:rsidR="00000000" w:rsidRDefault="00DB7CEC">
      <w:pPr>
        <w:framePr w:w="9898" w:h="213" w:hSpace="180" w:vSpace="180" w:wrap="notBeside" w:hAnchor="margin" w:x="2608" w:y="465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clear evidence of highland identity would </w:t>
      </w:r>
      <w:r>
        <w:rPr>
          <w:rFonts w:eastAsia="Times New Roman" w:cs="Times New Roman"/>
          <w:color w:val="000000"/>
          <w:kern w:val="0"/>
          <w:sz w:val="23"/>
          <w:szCs w:val="23"/>
        </w:rPr>
        <w:t>indicate a resident population of a local</w:t>
      </w:r>
    </w:p>
    <w:p w:rsidR="00000000" w:rsidRDefault="00DB7CEC">
      <w:pPr>
        <w:framePr w:w="9665" w:h="213" w:hSpace="180" w:vSpace="180" w:wrap="notBeside" w:hAnchor="margin" w:x="2608" w:y="501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tradition. Conversely, isolated objects of highland identity without evidence of</w:t>
      </w:r>
    </w:p>
    <w:p w:rsidR="00000000" w:rsidRDefault="00DB7CEC">
      <w:pPr>
        <w:framePr w:w="9725" w:h="213" w:hSpace="180" w:vSpace="180" w:wrap="notBeside" w:hAnchor="margin" w:x="2608" w:y="53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residence would suggest non-colonial patterns such as long distance exchange.</w:t>
      </w:r>
    </w:p>
    <w:p w:rsidR="00000000" w:rsidRDefault="00DB7CEC">
      <w:pPr>
        <w:framePr w:w="8420" w:h="195" w:hSpace="180" w:vSpace="180" w:wrap="notBeside" w:hAnchor="margin" w:x="2608" w:y="585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L SLIDE: SOUTHERN PERU MAP; R SLIDE:VALLEY VIEW</w:t>
      </w:r>
    </w:p>
    <w:p w:rsidR="00000000" w:rsidRDefault="00DB7CEC">
      <w:pPr>
        <w:framePr w:w="9751" w:h="213" w:hSpace="180" w:vSpace="180" w:wrap="notBeside" w:hAnchor="margin" w:x="2608" w:y="62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Moquegua Valley of southern Peru, one of the lowland valleys colonized by</w:t>
      </w:r>
    </w:p>
    <w:p w:rsidR="00000000" w:rsidRDefault="00DB7CEC">
      <w:pPr>
        <w:framePr w:w="9872" w:h="213" w:hSpace="180" w:vSpace="180" w:wrap="notBeside" w:hAnchor="margin" w:x="2608" w:y="664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Lupaqa, is an important area for the testing of the ’vertical archipelago’ model</w:t>
      </w:r>
    </w:p>
    <w:p w:rsidR="00000000" w:rsidRDefault="00DB7CEC">
      <w:pPr>
        <w:framePr w:w="9993" w:h="213" w:hSpace="180" w:vSpace="180" w:wrap="notBeside" w:hAnchor="margin" w:x="2608" w:y="700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in prehistory. This section of the Osmore river drainage, between elevations of 900</w:t>
      </w:r>
    </w:p>
    <w:p w:rsidR="00000000" w:rsidRDefault="00DB7CEC">
      <w:pPr>
        <w:framePr w:w="9933" w:h="213" w:hSpace="180" w:vSpace="180" w:wrap="notBeside" w:hAnchor="margin" w:x="2608" w:y="736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and 2000 </w:t>
      </w:r>
      <w:r>
        <w:rPr>
          <w:rFonts w:eastAsia="Times New Roman" w:cs="Times New Roman"/>
          <w:color w:val="000000"/>
          <w:kern w:val="0"/>
          <w:sz w:val="23"/>
          <w:szCs w:val="23"/>
        </w:rPr>
        <w:t>masl, lies midway between the altiplano and the Pacific coast. Because</w:t>
      </w:r>
    </w:p>
    <w:p w:rsidR="00000000" w:rsidRDefault="00DB7CEC">
      <w:pPr>
        <w:framePr w:w="10114" w:h="213" w:hSpace="180" w:vSpace="180" w:wrap="notBeside" w:hAnchor="margin" w:x="2608" w:y="771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of its temperate climate and access routes to coastal resources, Moquegua has long</w:t>
      </w:r>
    </w:p>
    <w:p w:rsidR="00000000" w:rsidRDefault="00DB7CEC">
      <w:pPr>
        <w:framePr w:w="9604" w:h="213" w:hSpace="180" w:vSpace="180" w:wrap="notBeside" w:hAnchor="margin" w:x="2608" w:y="807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been considered one of the most likely areas for early "vertical archipelagos" of</w:t>
      </w:r>
    </w:p>
    <w:p w:rsidR="00000000" w:rsidRDefault="00DB7CEC">
      <w:pPr>
        <w:framePr w:w="2900" w:h="213" w:hSpace="180" w:vSpace="180" w:wrap="notBeside" w:hAnchor="margin" w:x="2608" w:y="843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altiplano colonists.</w:t>
      </w:r>
    </w:p>
    <w:p w:rsidR="00000000" w:rsidRDefault="00DB7CEC">
      <w:pPr>
        <w:framePr w:w="4160" w:h="195" w:hSpace="180" w:vSpace="180" w:wrap="notBeside" w:hAnchor="margin" w:x="2608" w:y="891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R SLIDE: PHOTO OF PAUL</w:t>
      </w:r>
    </w:p>
    <w:p w:rsidR="00000000" w:rsidRDefault="00DB7CEC">
      <w:pPr>
        <w:framePr w:w="9872" w:h="213" w:hSpace="180" w:vSpace="180" w:wrap="notBeside" w:hAnchor="margin" w:x="2608" w:y="934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Previous research has demonstrated that colonies of Tiwanaku affiliation domi-</w:t>
      </w:r>
    </w:p>
    <w:p w:rsidR="00000000" w:rsidRDefault="00DB7CEC">
      <w:pPr>
        <w:framePr w:w="9958" w:h="213" w:hSpace="180" w:vSpace="180" w:wrap="notBeside" w:hAnchor="margin" w:x="2608" w:y="970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nated the valley in the Middle Horizon. Colonial Tiwanaku residential, mortuary</w:t>
      </w:r>
    </w:p>
    <w:p w:rsidR="00000000" w:rsidRDefault="00DB7CEC">
      <w:pPr>
        <w:framePr w:w="9872" w:h="213" w:hSpace="180" w:vSpace="180" w:wrap="notBeside" w:hAnchor="margin" w:x="2608" w:y="100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and ceremonial sites in Moquegua were found to have structure, contents, </w:t>
      </w:r>
      <w:r>
        <w:rPr>
          <w:rFonts w:eastAsia="Times New Roman" w:cs="Times New Roman"/>
          <w:color w:val="000000"/>
          <w:kern w:val="0"/>
          <w:sz w:val="23"/>
          <w:szCs w:val="23"/>
        </w:rPr>
        <w:t>and ac-</w:t>
      </w:r>
    </w:p>
    <w:p w:rsidR="00000000" w:rsidRDefault="00DB7CEC">
      <w:pPr>
        <w:framePr w:w="9993" w:h="213" w:hSpace="180" w:vSpace="180" w:wrap="notBeside" w:hAnchor="margin" w:x="2608" w:y="1041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tivities indistinguishable from those of altiplano Tiwanaku prototypes. Fulfilling</w:t>
      </w:r>
    </w:p>
    <w:p w:rsidR="00000000" w:rsidRDefault="00DB7CEC">
      <w:pPr>
        <w:framePr w:w="9958" w:h="213" w:hSpace="180" w:vSpace="180" w:wrap="notBeside" w:hAnchor="margin" w:x="2608" w:y="1077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our criteria for residence and identity, Moquegua’s Tiwanaku occupation may be</w:t>
      </w:r>
    </w:p>
    <w:p w:rsidR="00000000" w:rsidRDefault="00DB7CEC">
      <w:pPr>
        <w:framePr w:w="9604" w:h="213" w:hSpace="180" w:vSpace="180" w:wrap="notBeside" w:hAnchor="margin" w:x="2608" w:y="1113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considered a clear case of altiplano colonization, rather than the co-option of an</w:t>
      </w:r>
    </w:p>
    <w:p w:rsidR="00000000" w:rsidRDefault="00DB7CEC">
      <w:pPr>
        <w:framePr w:w="3703" w:h="213" w:hSpace="180" w:vSpace="180" w:wrap="notBeside" w:hAnchor="margin" w:x="2608" w:y="1149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indigenous local tradition.</w:t>
      </w:r>
    </w:p>
    <w:p w:rsidR="00000000" w:rsidRDefault="00DB7CEC">
      <w:pPr>
        <w:framePr w:w="10114" w:h="213" w:hSpace="180" w:vSpace="180" w:wrap="notBeside" w:hAnchor="margin" w:x="2608" w:y="1196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Today we will use new survey and excavation data to address whether the antiquity</w:t>
      </w:r>
    </w:p>
    <w:p w:rsidR="00000000" w:rsidRDefault="00DB7CEC">
      <w:pPr>
        <w:framePr w:w="9665" w:h="213" w:hSpace="180" w:vSpace="180" w:wrap="notBeside" w:hAnchor="margin" w:x="2608" w:y="1230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of this sort of direct altiplano colonization can be extended to the Pre-Tiwanaku</w:t>
      </w:r>
    </w:p>
    <w:p w:rsidR="00000000" w:rsidRDefault="00DB7CEC">
      <w:pPr>
        <w:framePr w:w="9786" w:h="213" w:hSpace="180" w:vSpace="180" w:wrap="notBeside" w:hAnchor="margin" w:x="2608" w:y="1266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occupation of the Moquegua Valley. We will concentrate on the ea</w:t>
      </w:r>
      <w:r>
        <w:rPr>
          <w:rFonts w:eastAsia="Times New Roman" w:cs="Times New Roman"/>
          <w:color w:val="000000"/>
          <w:kern w:val="0"/>
          <w:sz w:val="23"/>
          <w:szCs w:val="23"/>
        </w:rPr>
        <w:t>rliest phases</w:t>
      </w:r>
    </w:p>
    <w:p w:rsidR="00000000" w:rsidRDefault="00DB7CEC">
      <w:pPr>
        <w:framePr w:w="10019" w:h="213" w:hSpace="180" w:vSpace="180" w:wrap="notBeside" w:hAnchor="margin" w:x="2608" w:y="1301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of pottery-using agrarian society in Moquegua, known as the HUARACANE and</w:t>
      </w:r>
    </w:p>
    <w:p w:rsidR="00000000" w:rsidRDefault="00DB7CEC">
      <w:pPr>
        <w:framePr w:w="3107" w:h="213" w:hSpace="180" w:vSpace="180" w:wrap="notBeside" w:hAnchor="margin" w:x="2608" w:y="1338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TRAPICHE phases.</w:t>
      </w:r>
    </w:p>
    <w:p w:rsidR="00000000" w:rsidRDefault="00DB7CEC">
      <w:pPr>
        <w:framePr w:w="783" w:h="213" w:hSpace="180" w:vSpace="180" w:wrap="notBeside" w:hAnchor="margin" w:x="6398" w:y="139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 2</w:t>
      </w:r>
    </w:p>
    <w:p w:rsidR="00000000" w:rsidRDefault="00DB7CEC">
      <w:pPr>
        <w:sectPr w:rsidR="00000000">
          <w:pgSz w:w="13025" w:h="18430"/>
          <w:pgMar w:top="100" w:right="0" w:bottom="0" w:left="0" w:header="851" w:footer="992" w:gutter="0"/>
          <w:cols w:space="425"/>
          <w:docGrid w:type="lines" w:linePitch="312"/>
        </w:sectPr>
      </w:pPr>
    </w:p>
    <w:p w:rsidR="00000000" w:rsidRDefault="00DB7CEC"/>
    <w:p w:rsidR="00000000" w:rsidRDefault="00DB7CEC">
      <w:pPr>
        <w:framePr w:w="4074" w:h="195" w:hSpace="180" w:vSpace="180" w:wrap="notBeside" w:hAnchor="margin" w:x="2608" w:y="279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L SLIDE: CHRONOLOGY</w:t>
      </w:r>
    </w:p>
    <w:p w:rsidR="00000000" w:rsidRDefault="00DB7CEC">
      <w:pPr>
        <w:framePr w:w="9604" w:h="213" w:hSpace="180" w:vSpace="180" w:wrap="notBeside" w:hAnchor="margin" w:x="2608" w:y="324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Others have suggested that these phases represent early manifestations of alti-</w:t>
      </w:r>
    </w:p>
    <w:p w:rsidR="00000000" w:rsidRDefault="00DB7CEC">
      <w:pPr>
        <w:framePr w:w="9898" w:h="213" w:hSpace="180" w:vSpace="180" w:wrap="notBeside" w:hAnchor="margin" w:x="2608" w:y="360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plano colonization. Early reports on the Huaracane phase, citing general similar-</w:t>
      </w:r>
    </w:p>
    <w:p w:rsidR="00000000" w:rsidRDefault="00DB7CEC">
      <w:pPr>
        <w:framePr w:w="9751" w:h="213" w:hSpace="180" w:vSpace="180" w:wrap="notBeside" w:hAnchor="margin" w:x="2608" w:y="39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ities in pottery, speculated that the phase may represent colonists affiliated with</w:t>
      </w:r>
    </w:p>
    <w:p w:rsidR="00000000" w:rsidRDefault="00DB7CEC">
      <w:pPr>
        <w:framePr w:w="10079" w:h="213" w:hSpace="180" w:vSpace="180" w:wrap="notBeside" w:hAnchor="margin" w:x="2608" w:y="43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Chiripa culture. Similarly, the Trapiche phase, distinguished by zoned-incised</w:t>
      </w:r>
    </w:p>
    <w:p w:rsidR="00000000" w:rsidRDefault="00DB7CEC">
      <w:pPr>
        <w:framePr w:w="9872" w:h="213" w:hSpace="180" w:vSpace="180" w:wrap="notBeside" w:hAnchor="margin" w:x="2608" w:y="465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painted pottery similar to the Pukara style, was thought to indicate the presence of</w:t>
      </w:r>
    </w:p>
    <w:p w:rsidR="00000000" w:rsidRDefault="00DB7CEC">
      <w:pPr>
        <w:framePr w:w="9725" w:h="213" w:hSpace="180" w:vSpace="180" w:wrap="notBeside" w:hAnchor="margin" w:x="2608" w:y="501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Pukara colonists. These associations, although they were based on very prelim-</w:t>
      </w:r>
    </w:p>
    <w:p w:rsidR="00000000" w:rsidRDefault="00DB7CEC">
      <w:pPr>
        <w:framePr w:w="9812" w:h="213" w:hSpace="180" w:vSpace="180" w:wrap="notBeside" w:hAnchor="margin" w:x="2608" w:y="53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inary information and intended as hypotheses, have nonetheless made their way</w:t>
      </w:r>
    </w:p>
    <w:p w:rsidR="00000000" w:rsidRDefault="00DB7CEC">
      <w:pPr>
        <w:framePr w:w="3945" w:h="213" w:hSpace="180" w:vSpace="180" w:wrap="notBeside" w:hAnchor="margin" w:x="2608" w:y="573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into the secondary literature.</w:t>
      </w:r>
    </w:p>
    <w:p w:rsidR="00000000" w:rsidRDefault="00DB7CEC">
      <w:pPr>
        <w:framePr w:w="9812" w:h="213" w:hSpace="180" w:vSpace="180" w:wrap="notBeside" w:hAnchor="margin" w:x="2608" w:y="620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Moquegua Archaeological Survey, an ongoing systematic settlement pat-</w:t>
      </w:r>
    </w:p>
    <w:p w:rsidR="00000000" w:rsidRDefault="00DB7CEC">
      <w:pPr>
        <w:framePr w:w="9457" w:h="213" w:hSpace="180" w:vSpace="180" w:wrap="notBeside" w:hAnchor="margin" w:x="2608" w:y="656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tern survey in the Moquegua Valley, directed by Goldstein, with support from</w:t>
      </w:r>
    </w:p>
    <w:p w:rsidR="00000000" w:rsidRDefault="00DB7CEC">
      <w:pPr>
        <w:framePr w:w="9958" w:h="213" w:hSpace="180" w:vSpace="180" w:wrap="notBeside" w:hAnchor="margin" w:x="2608" w:y="692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Wenner-Gren foundation, the J.M.Kaplan fund, and Programa Contisuyu, h</w:t>
      </w:r>
      <w:r>
        <w:rPr>
          <w:rFonts w:eastAsia="Times New Roman" w:cs="Times New Roman"/>
          <w:color w:val="000000"/>
          <w:kern w:val="0"/>
          <w:sz w:val="23"/>
          <w:szCs w:val="23"/>
        </w:rPr>
        <w:t>as</w:t>
      </w:r>
    </w:p>
    <w:p w:rsidR="00000000" w:rsidRDefault="00DB7CEC">
      <w:pPr>
        <w:framePr w:w="9665" w:h="213" w:hSpace="180" w:vSpace="180" w:wrap="notBeside" w:hAnchor="margin" w:x="2608" w:y="728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yielded a wealth of new evidence relevant to the definition and interpretation of</w:t>
      </w:r>
    </w:p>
    <w:p w:rsidR="00000000" w:rsidRDefault="00DB7CEC">
      <w:pPr>
        <w:framePr w:w="9397" w:h="213" w:hSpace="180" w:vSpace="180" w:wrap="notBeside" w:hAnchor="margin" w:x="2608" w:y="763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these two phases. Our 1993 and 1994 seasons have provided new information</w:t>
      </w:r>
    </w:p>
    <w:p w:rsidR="00000000" w:rsidRDefault="00DB7CEC">
      <w:pPr>
        <w:framePr w:w="9993" w:h="213" w:hSpace="180" w:vSpace="180" w:wrap="notBeside" w:hAnchor="margin" w:x="2608" w:y="799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on the distribution of material culture, settlement and mortuary patterns, religious</w:t>
      </w:r>
    </w:p>
    <w:p w:rsidR="00000000" w:rsidRDefault="00DB7CEC">
      <w:pPr>
        <w:framePr w:w="9898" w:h="213" w:hSpace="180" w:vSpace="180" w:wrap="notBeside" w:hAnchor="margin" w:x="2608" w:y="835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practice, and ritual behavior. This new survey evidence, in concert with data from</w:t>
      </w:r>
    </w:p>
    <w:p w:rsidR="00000000" w:rsidRDefault="00DB7CEC">
      <w:pPr>
        <w:framePr w:w="9423" w:h="213" w:hSpace="180" w:vSpace="180" w:wrap="notBeside" w:hAnchor="margin" w:x="2608" w:y="870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earlier excavations also directed by Goldstein, allows us to begin to revise our</w:t>
      </w:r>
    </w:p>
    <w:p w:rsidR="00000000" w:rsidRDefault="00DB7CEC">
      <w:pPr>
        <w:framePr w:w="9993" w:h="213" w:hSpace="180" w:vSpace="180" w:wrap="notBeside" w:hAnchor="margin" w:x="2608" w:y="904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conceptions of the Huaracane and Trapiche phases. Because the altiplano affilia-</w:t>
      </w:r>
    </w:p>
    <w:p w:rsidR="00000000" w:rsidRDefault="00DB7CEC">
      <w:pPr>
        <w:framePr w:w="9958" w:h="213" w:hSpace="180" w:vSpace="180" w:wrap="notBeside" w:hAnchor="margin" w:x="2608" w:y="940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tion of the</w:t>
      </w:r>
      <w:r>
        <w:rPr>
          <w:rFonts w:eastAsia="Times New Roman" w:cs="Times New Roman"/>
          <w:color w:val="000000"/>
          <w:kern w:val="0"/>
          <w:sz w:val="23"/>
          <w:szCs w:val="23"/>
        </w:rPr>
        <w:t>se phases was based on artifact similarities, we will begin with material</w:t>
      </w:r>
    </w:p>
    <w:p w:rsidR="00000000" w:rsidRDefault="00DB7CEC">
      <w:pPr>
        <w:framePr w:w="1560" w:h="213" w:hSpace="180" w:vSpace="180" w:wrap="notBeside" w:hAnchor="margin" w:x="2608" w:y="97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culture.</w:t>
      </w:r>
    </w:p>
    <w:p w:rsidR="00000000" w:rsidRDefault="00DB7CEC">
      <w:pPr>
        <w:framePr w:w="4932" w:h="276" w:hSpace="180" w:vSpace="180" w:wrap="notBeside" w:hAnchor="margin" w:x="2625" w:y="1061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MATERIAL CULTURE</w:t>
      </w:r>
    </w:p>
    <w:p w:rsidR="00000000" w:rsidRDefault="00DB7CEC">
      <w:pPr>
        <w:framePr w:w="10177" w:h="195" w:hSpace="180" w:vSpace="180" w:wrap="notBeside" w:hAnchor="margin" w:x="2608" w:y="1131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L SLIDE: HUAR VEGETAL, ARENA PHOTOS; R SLIDE: HUAR ARENA DRAW-</w:t>
      </w:r>
    </w:p>
    <w:p w:rsidR="00000000" w:rsidRDefault="00DB7CEC">
      <w:pPr>
        <w:framePr w:w="1361" w:h="195" w:hSpace="180" w:vSpace="180" w:wrap="notBeside" w:hAnchor="margin" w:x="2608" w:y="1165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INGS</w:t>
      </w:r>
    </w:p>
    <w:p w:rsidR="00000000" w:rsidRDefault="00DB7CEC">
      <w:pPr>
        <w:framePr w:w="9872" w:h="213" w:hSpace="180" w:vSpace="180" w:wrap="notBeside" w:hAnchor="margin" w:x="2608" w:y="1210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Vegetable fiber-tempered Huaracane pottery provided the initial indication of a</w:t>
      </w:r>
    </w:p>
    <w:p w:rsidR="00000000" w:rsidRDefault="00DB7CEC">
      <w:pPr>
        <w:framePr w:w="9751" w:h="213" w:hSpace="180" w:vSpace="180" w:wrap="notBeside" w:hAnchor="margin" w:x="2608" w:y="1246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Chiripa affinity for the phase. However, our survey found that the fiber-tempered</w:t>
      </w:r>
    </w:p>
    <w:p w:rsidR="00000000" w:rsidRDefault="00DB7CEC">
      <w:pPr>
        <w:framePr w:w="9786" w:h="213" w:hSpace="180" w:vSpace="180" w:wrap="notBeside" w:hAnchor="margin" w:x="2608" w:y="1280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ware, Huaracane Vegetal, accounts for only 5-10% of the surface assemblage of</w:t>
      </w:r>
    </w:p>
    <w:p w:rsidR="00000000" w:rsidRDefault="00DB7CEC">
      <w:pPr>
        <w:framePr w:w="9898" w:h="213" w:hSpace="180" w:vSpace="180" w:wrap="notBeside" w:hAnchor="margin" w:x="2608" w:y="1316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Huaracane sites. The most common type, Huaracane Arena, is a sand-tempered</w:t>
      </w:r>
    </w:p>
    <w:p w:rsidR="00000000" w:rsidRDefault="00DB7CEC">
      <w:pPr>
        <w:framePr w:w="783" w:h="213" w:hSpace="180" w:vSpace="180" w:wrap="notBeside" w:hAnchor="margin" w:x="6398" w:y="139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>3</w:t>
      </w:r>
    </w:p>
    <w:p w:rsidR="00000000" w:rsidRDefault="00DB7CEC">
      <w:pPr>
        <w:sectPr w:rsidR="00000000">
          <w:pgSz w:w="13025" w:h="18430"/>
          <w:pgMar w:top="100" w:right="0" w:bottom="0" w:left="0" w:header="851" w:footer="992" w:gutter="0"/>
          <w:cols w:space="425"/>
          <w:docGrid w:type="lines" w:linePitch="312"/>
        </w:sectPr>
      </w:pPr>
    </w:p>
    <w:p w:rsidR="00000000" w:rsidRDefault="00DB7CEC"/>
    <w:p w:rsidR="00000000" w:rsidRDefault="00DB7CEC">
      <w:pPr>
        <w:framePr w:w="9725" w:h="213" w:hSpace="180" w:vSpace="180" w:wrap="notBeside" w:hAnchor="margin" w:x="2608" w:y="277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plainware. Thus, the frequency of fiber temper in Huaracane ceramics has been</w:t>
      </w:r>
    </w:p>
    <w:p w:rsidR="00000000" w:rsidRDefault="00DB7CEC">
      <w:pPr>
        <w:framePr w:w="2839" w:h="213" w:hSpace="180" w:vSpace="180" w:wrap="notBeside" w:hAnchor="margin" w:x="2608" w:y="312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greatly overstated.</w:t>
      </w:r>
    </w:p>
    <w:p w:rsidR="00000000" w:rsidRDefault="00DB7CEC">
      <w:pPr>
        <w:framePr w:w="9872" w:h="213" w:hSpace="180" w:vSpace="180" w:wrap="notBeside" w:hAnchor="margin" w:x="2608" w:y="360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Huaracane vessel forms consist almost exclusively of neckless ollas, with occa-</w:t>
      </w:r>
    </w:p>
    <w:p w:rsidR="00000000" w:rsidRDefault="00DB7CEC">
      <w:pPr>
        <w:framePr w:w="5846" w:h="213" w:hSpace="180" w:vSpace="180" w:wrap="notBeside" w:hAnchor="margin" w:x="2608" w:y="39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sional bowls and small-necked jars or bottles.</w:t>
      </w:r>
    </w:p>
    <w:p w:rsidR="00000000" w:rsidRDefault="00DB7CEC">
      <w:pPr>
        <w:framePr w:w="5085" w:h="195" w:hSpace="180" w:vSpace="180" w:wrap="notBeside" w:hAnchor="margin" w:x="2608" w:y="441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R SLIDE: HUAR. ARENA BOTTLE</w:t>
      </w:r>
    </w:p>
    <w:p w:rsidR="00000000" w:rsidRDefault="00DB7CEC">
      <w:pPr>
        <w:framePr w:w="9725" w:h="213" w:hSpace="180" w:vSpace="180" w:wrap="notBeside" w:hAnchor="margin" w:x="2608" w:y="487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Sand tempered neckless ollas are characteristic of the Early Chiripa, or Condori</w:t>
      </w:r>
    </w:p>
    <w:p w:rsidR="00000000" w:rsidRDefault="00DB7CEC">
      <w:pPr>
        <w:framePr w:w="9665" w:h="213" w:hSpace="180" w:vSpace="180" w:wrap="notBeside" w:hAnchor="margin" w:x="2608" w:y="523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phase, but they also appear in a range of early south-coastal pottery. The Condori</w:t>
      </w:r>
    </w:p>
    <w:p w:rsidR="00000000" w:rsidRDefault="00DB7CEC">
      <w:pPr>
        <w:framePr w:w="9423" w:h="213" w:hSpace="180" w:vSpace="180" w:wrap="notBeside" w:hAnchor="margin" w:x="2608" w:y="559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Phase was replaced at Chiripa around 800 BC by the Chiripa Llusc</w:t>
      </w:r>
      <w:r>
        <w:rPr>
          <w:rFonts w:eastAsia="Times New Roman" w:cs="Times New Roman"/>
          <w:color w:val="000000"/>
          <w:kern w:val="0"/>
          <w:sz w:val="23"/>
          <w:szCs w:val="23"/>
        </w:rPr>
        <w:t>o and, later,</w:t>
      </w:r>
    </w:p>
    <w:p w:rsidR="00000000" w:rsidRDefault="00DB7CEC">
      <w:pPr>
        <w:framePr w:w="9975" w:h="195" w:hSpace="180" w:vSpace="180" w:wrap="notBeside" w:hAnchor="margin" w:x="2608" w:y="596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color w:val="000000"/>
          <w:spacing w:val="1"/>
          <w:kern w:val="0"/>
        </w:rPr>
        <w:t>Mamani Phases. [L SLIDE: TYPICAL MAMANI PHASE POT] These phases</w:t>
      </w:r>
    </w:p>
    <w:p w:rsidR="00000000" w:rsidRDefault="00DB7CEC">
      <w:pPr>
        <w:framePr w:w="9725" w:h="213" w:hSpace="180" w:vSpace="180" w:wrap="notBeside" w:hAnchor="margin" w:x="2608" w:y="630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were characterized by greater use of fiber temper in plain ollas, but also included</w:t>
      </w:r>
    </w:p>
    <w:p w:rsidR="00000000" w:rsidRDefault="00DB7CEC">
      <w:pPr>
        <w:framePr w:w="9837" w:h="213" w:hSpace="180" w:vSpace="180" w:wrap="notBeside" w:hAnchor="margin" w:x="2608" w:y="666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well-known Chiripa polychrome pottery style with its characteristic shapes,</w:t>
      </w:r>
    </w:p>
    <w:p w:rsidR="00000000" w:rsidRDefault="00DB7CEC">
      <w:pPr>
        <w:framePr w:w="6416" w:h="213" w:hSpace="180" w:vSpace="180" w:wrap="notBeside" w:hAnchor="margin" w:x="2608" w:y="70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geometric decoration and zoomorphic modeling.</w:t>
      </w:r>
    </w:p>
    <w:p w:rsidR="00000000" w:rsidRDefault="00DB7CEC">
      <w:pPr>
        <w:framePr w:w="9604" w:h="213" w:hSpace="180" w:vSpace="180" w:wrap="notBeside" w:hAnchor="margin" w:x="2608" w:y="74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No Huaracane counterpart to these ’Classic Chiripa’ vessels has been encoun-</w:t>
      </w:r>
    </w:p>
    <w:p w:rsidR="00000000" w:rsidRDefault="00DB7CEC">
      <w:pPr>
        <w:framePr w:w="1318" w:h="213" w:hSpace="180" w:vSpace="180" w:wrap="notBeside" w:hAnchor="margin" w:x="2608" w:y="785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tered.</w:t>
      </w:r>
    </w:p>
    <w:p w:rsidR="00000000" w:rsidRDefault="00DB7CEC">
      <w:pPr>
        <w:framePr w:w="10177" w:h="195" w:hSpace="180" w:vSpace="180" w:wrap="notBeside" w:hAnchor="margin" w:x="2608" w:y="831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L SLIDE: HUAR. FINO PHOTO, EXTERIOR; R SLIDE: H. FINO PHOTOS, IN-</w:t>
      </w:r>
    </w:p>
    <w:p w:rsidR="00000000" w:rsidRDefault="00DB7CEC">
      <w:pPr>
        <w:framePr w:w="1810" w:h="195" w:hSpace="180" w:vSpace="180" w:wrap="notBeside" w:hAnchor="margin" w:x="2608" w:y="865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TERIOR</w:t>
      </w:r>
    </w:p>
    <w:p w:rsidR="00000000" w:rsidRDefault="00DB7CEC">
      <w:pPr>
        <w:framePr w:w="9751" w:h="213" w:hSpace="180" w:vSpace="180" w:wrap="notBeside" w:hAnchor="margin" w:x="2608" w:y="910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third Huaracane ware, Huaracane Fino, a polished,</w:t>
      </w: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 well-fired serving ware</w:t>
      </w:r>
    </w:p>
    <w:p w:rsidR="00000000" w:rsidRDefault="00DB7CEC">
      <w:pPr>
        <w:framePr w:w="9586" w:h="195" w:hSpace="180" w:vSpace="180" w:wrap="notBeside" w:hAnchor="margin" w:x="2608" w:y="948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color w:val="000000"/>
          <w:spacing w:val="1"/>
          <w:kern w:val="0"/>
        </w:rPr>
        <w:t>consisting exclusively of open bowls, [R SLIDE: H. FINO DRAWING] has no</w:t>
      </w:r>
    </w:p>
    <w:p w:rsidR="00000000" w:rsidRDefault="00DB7CEC">
      <w:pPr>
        <w:framePr w:w="9837" w:h="213" w:hSpace="180" w:vSpace="180" w:wrap="notBeside" w:hAnchor="margin" w:x="2608" w:y="982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altiplano equivalent, and seems to represent a local innovation. Clearly, the pres-</w:t>
      </w:r>
    </w:p>
    <w:p w:rsidR="00000000" w:rsidRDefault="00DB7CEC">
      <w:pPr>
        <w:framePr w:w="9691" w:h="213" w:hSpace="180" w:vSpace="180" w:wrap="notBeside" w:hAnchor="margin" w:x="2608" w:y="1017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ence of very small amounts of fiber-tempered pottery is not sufficient to identify</w:t>
      </w:r>
    </w:p>
    <w:p w:rsidR="00000000" w:rsidRDefault="00DB7CEC">
      <w:pPr>
        <w:framePr w:w="4005" w:h="213" w:hSpace="180" w:vSpace="180" w:wrap="notBeside" w:hAnchor="margin" w:x="2608" w:y="1053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Huaracane sites as ’Chiripa’.</w:t>
      </w:r>
    </w:p>
    <w:p w:rsidR="00000000" w:rsidRDefault="00DB7CEC">
      <w:pPr>
        <w:framePr w:w="5776" w:h="195" w:hSpace="180" w:vSpace="180" w:wrap="notBeside" w:hAnchor="margin" w:x="2608" w:y="1101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L SLIDE: HUAR. PTS.; R SLIDE: BLANK</w:t>
      </w:r>
    </w:p>
    <w:p w:rsidR="00000000" w:rsidRDefault="00DB7CEC">
      <w:pPr>
        <w:framePr w:w="10053" w:h="213" w:hSpace="180" w:vSpace="180" w:wrap="notBeside" w:hAnchor="margin" w:x="2608" w:y="114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Huaracane concave-base projectile points are more similar to Formative Chiripa</w:t>
      </w:r>
    </w:p>
    <w:p w:rsidR="00000000" w:rsidRDefault="00DB7CEC">
      <w:pPr>
        <w:framePr w:w="9630" w:h="213" w:hSpace="180" w:vSpace="180" w:wrap="notBeside" w:hAnchor="margin" w:x="2608" w:y="1180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points than is the pottery. </w:t>
      </w:r>
      <w:r>
        <w:rPr>
          <w:rFonts w:eastAsia="Times New Roman" w:cs="Times New Roman"/>
          <w:color w:val="000000"/>
          <w:kern w:val="0"/>
          <w:sz w:val="23"/>
          <w:szCs w:val="23"/>
        </w:rPr>
        <w:t>However, concave-based points, like fiber-tempered</w:t>
      </w:r>
    </w:p>
    <w:p w:rsidR="00000000" w:rsidRDefault="00DB7CEC">
      <w:pPr>
        <w:framePr w:w="9786" w:h="213" w:hSpace="180" w:vSpace="180" w:wrap="notBeside" w:hAnchor="margin" w:x="2608" w:y="1216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pottery, are known throughout the south-central Andes over a long period of time,</w:t>
      </w:r>
    </w:p>
    <w:p w:rsidR="00000000" w:rsidRDefault="00DB7CEC">
      <w:pPr>
        <w:framePr w:w="6978" w:h="213" w:hSpace="180" w:vSpace="180" w:wrap="notBeside" w:hAnchor="margin" w:x="2608" w:y="1252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and can in no way be considered diagnostically Chiripa.</w:t>
      </w:r>
    </w:p>
    <w:p w:rsidR="00000000" w:rsidRDefault="00DB7CEC">
      <w:pPr>
        <w:framePr w:w="8247" w:h="195" w:hSpace="180" w:vSpace="180" w:wrap="notBeside" w:hAnchor="margin" w:x="2608" w:y="1299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L SLIDE: TRAPICHE SHERDS; R SLIDE: PUKARA SHERD</w:t>
      </w:r>
    </w:p>
    <w:p w:rsidR="00000000" w:rsidRDefault="00DB7CEC">
      <w:pPr>
        <w:framePr w:w="783" w:h="213" w:hSpace="180" w:vSpace="180" w:wrap="notBeside" w:hAnchor="margin" w:x="6398" w:y="139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>4</w:t>
      </w:r>
    </w:p>
    <w:p w:rsidR="00000000" w:rsidRDefault="00DB7CEC">
      <w:pPr>
        <w:sectPr w:rsidR="00000000">
          <w:pgSz w:w="13025" w:h="18430"/>
          <w:pgMar w:top="100" w:right="0" w:bottom="0" w:left="0" w:header="851" w:footer="992" w:gutter="0"/>
          <w:cols w:space="425"/>
          <w:docGrid w:type="lines" w:linePitch="312"/>
        </w:sectPr>
      </w:pPr>
    </w:p>
    <w:p w:rsidR="00000000" w:rsidRDefault="00DB7CEC"/>
    <w:p w:rsidR="00000000" w:rsidRDefault="00DB7CEC">
      <w:pPr>
        <w:framePr w:w="9691" w:h="213" w:hSpace="180" w:vSpace="180" w:wrap="notBeside" w:hAnchor="margin" w:x="2608" w:y="277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Trapiche, or Pukara-related finds from the Moquegua Archaeological sur-</w:t>
      </w:r>
    </w:p>
    <w:p w:rsidR="00000000" w:rsidRDefault="00DB7CEC">
      <w:pPr>
        <w:framePr w:w="9302" w:h="213" w:hSpace="180" w:vSpace="180" w:wrap="notBeside" w:hAnchor="margin" w:x="2608" w:y="312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vey consist of a handful of zoned-incised, painted sherds and a few fragments</w:t>
      </w:r>
    </w:p>
    <w:p w:rsidR="00000000" w:rsidRDefault="00DB7CEC">
      <w:pPr>
        <w:framePr w:w="9518" w:h="213" w:hSpace="180" w:vSpace="180" w:wrap="notBeside" w:hAnchor="margin" w:x="2608" w:y="348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of tapestry textiles. Trapiche ceramics, pictured on the left, are quite</w:t>
      </w: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 similar to</w:t>
      </w:r>
    </w:p>
    <w:p w:rsidR="00000000" w:rsidRDefault="00DB7CEC">
      <w:pPr>
        <w:framePr w:w="3971" w:h="213" w:hSpace="180" w:vSpace="180" w:wrap="notBeside" w:hAnchor="margin" w:x="2608" w:y="384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highland Pukara specimens.</w:t>
      </w:r>
    </w:p>
    <w:p w:rsidR="00000000" w:rsidRDefault="00DB7CEC">
      <w:pPr>
        <w:framePr w:w="5949" w:h="195" w:hSpace="180" w:vSpace="180" w:wrap="notBeside" w:hAnchor="margin" w:x="2608" w:y="43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R SLIDE: TRAPICHE SITE LOCATIONS</w:t>
      </w:r>
    </w:p>
    <w:p w:rsidR="00000000" w:rsidRDefault="00DB7CEC">
      <w:pPr>
        <w:framePr w:w="9691" w:h="213" w:hSpace="180" w:vSpace="180" w:wrap="notBeside" w:hAnchor="margin" w:x="2608" w:y="475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From the systematic perspective provided by the survey, we can now assert that</w:t>
      </w:r>
    </w:p>
    <w:p w:rsidR="00000000" w:rsidRDefault="00DB7CEC">
      <w:pPr>
        <w:framePr w:w="9837" w:h="213" w:hSpace="180" w:vSpace="180" w:wrap="notBeside" w:hAnchor="margin" w:x="2608" w:y="5114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these finds were scattered among Huaracane residential and cemetery sites. No</w:t>
      </w:r>
    </w:p>
    <w:p w:rsidR="00000000" w:rsidRDefault="00DB7CEC">
      <w:pPr>
        <w:framePr w:w="7073" w:h="213" w:hSpace="180" w:vSpace="180" w:wrap="notBeside" w:hAnchor="margin" w:x="2608" w:y="547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 xml:space="preserve">site with a ’Trapiche’ </w:t>
      </w:r>
      <w:r>
        <w:rPr>
          <w:rFonts w:eastAsia="Times New Roman" w:cs="Times New Roman"/>
          <w:color w:val="000000"/>
          <w:kern w:val="0"/>
          <w:sz w:val="23"/>
          <w:szCs w:val="23"/>
        </w:rPr>
        <w:t>occupation has been encountered.</w:t>
      </w:r>
    </w:p>
    <w:p w:rsidR="00000000" w:rsidRDefault="00DB7CEC">
      <w:pPr>
        <w:framePr w:w="9544" w:h="213" w:hSpace="180" w:vSpace="180" w:wrap="notBeside" w:hAnchor="margin" w:x="2608" w:y="594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In light of this association of Trapiche ceramics with Huaracane sites, and par-</w:t>
      </w:r>
    </w:p>
    <w:p w:rsidR="00000000" w:rsidRDefault="00DB7CEC">
      <w:pPr>
        <w:framePr w:w="9872" w:h="213" w:hSpace="180" w:vSpace="180" w:wrap="notBeside" w:hAnchor="margin" w:x="2608" w:y="628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ticularly, with high-status cemetery contexts, these wares must be interpreted as</w:t>
      </w:r>
    </w:p>
    <w:p w:rsidR="00000000" w:rsidRDefault="00DB7CEC">
      <w:pPr>
        <w:framePr w:w="9854" w:h="195" w:hSpace="180" w:vSpace="180" w:wrap="notBeside" w:hAnchor="margin" w:x="2608" w:y="666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color w:val="000000"/>
          <w:spacing w:val="1"/>
          <w:kern w:val="0"/>
        </w:rPr>
        <w:t>valued trade objects. [L SLIDE: TRAPICHE TEXTILE] This situation is illus-</w:t>
      </w:r>
    </w:p>
    <w:p w:rsidR="00000000" w:rsidRDefault="00DB7CEC">
      <w:pPr>
        <w:framePr w:w="9812" w:h="213" w:hSpace="180" w:vSpace="180" w:wrap="notBeside" w:hAnchor="margin" w:x="2608" w:y="700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trated by a camelid wool tapestry fragment, found in association with a disturbed</w:t>
      </w:r>
    </w:p>
    <w:p w:rsidR="00000000" w:rsidRDefault="00DB7CEC">
      <w:pPr>
        <w:framePr w:w="9457" w:h="213" w:hSpace="180" w:vSpace="180" w:wrap="notBeside" w:hAnchor="margin" w:x="2608" w:y="736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Huaracane infant burial. The piece, which we believe was of altiplano origin,</w:t>
      </w:r>
    </w:p>
    <w:p w:rsidR="00000000" w:rsidRDefault="00DB7CEC">
      <w:pPr>
        <w:framePr w:w="9837" w:h="213" w:hSpace="180" w:vSpace="180" w:wrap="notBeside" w:hAnchor="margin" w:x="2608" w:y="7718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had been repeatedly r</w:t>
      </w:r>
      <w:r>
        <w:rPr>
          <w:rFonts w:eastAsia="Times New Roman" w:cs="Times New Roman"/>
          <w:color w:val="000000"/>
          <w:kern w:val="0"/>
          <w:sz w:val="23"/>
          <w:szCs w:val="23"/>
        </w:rPr>
        <w:t>epaired with cotton thread, indicating that it may have been</w:t>
      </w:r>
    </w:p>
    <w:p w:rsidR="00000000" w:rsidRDefault="00DB7CEC">
      <w:pPr>
        <w:framePr w:w="5759" w:h="213" w:hSpace="180" w:vSpace="180" w:wrap="notBeside" w:hAnchor="margin" w:x="2608" w:y="807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curated as a rarity among Huaracane people.</w:t>
      </w:r>
    </w:p>
    <w:p w:rsidR="00000000" w:rsidRDefault="00DB7CEC">
      <w:pPr>
        <w:framePr w:w="10241" w:h="276" w:hSpace="180" w:vSpace="180" w:wrap="notBeside" w:hAnchor="margin" w:x="2625" w:y="892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pacing w:val="-2"/>
          <w:kern w:val="0"/>
          <w:sz w:val="30"/>
          <w:szCs w:val="30"/>
        </w:rPr>
        <w:t>SETTLEMENT PATTERN AND DOMESTIC ARCHITECTURE</w:t>
      </w:r>
    </w:p>
    <w:p w:rsidR="00000000" w:rsidRDefault="00DB7CEC">
      <w:pPr>
        <w:framePr w:w="9284" w:h="195" w:hSpace="180" w:vSpace="180" w:wrap="notBeside" w:hAnchor="margin" w:x="2608" w:y="9601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</w:rPr>
        <w:t>L SLIDE: HUARACANE SITE LOCATIONS; R SLIDE: M19 PHOTO</w:t>
      </w:r>
    </w:p>
    <w:p w:rsidR="00000000" w:rsidRDefault="00DB7CEC">
      <w:pPr>
        <w:framePr w:w="10195" w:h="213" w:hSpace="180" w:vSpace="180" w:wrap="notBeside" w:hAnchor="margin" w:x="2608" w:y="100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survey has also generated previously unavailable information regarding Huara-</w:t>
      </w:r>
    </w:p>
    <w:p w:rsidR="00000000" w:rsidRDefault="00DB7CEC">
      <w:pPr>
        <w:framePr w:w="9786" w:h="213" w:hSpace="180" w:vSpace="180" w:wrap="notBeside" w:hAnchor="margin" w:x="2608" w:y="10419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cane settlement patterns. While comparable in total settlement area to the later</w:t>
      </w:r>
    </w:p>
    <w:p w:rsidR="00000000" w:rsidRDefault="00DB7CEC">
      <w:pPr>
        <w:framePr w:w="9872" w:h="213" w:hSpace="180" w:vSpace="180" w:wrap="notBeside" w:hAnchor="margin" w:x="2608" w:y="10776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Tiwanaku colonies, Huaracane habitation was distributed in a continuous string</w:t>
      </w:r>
    </w:p>
    <w:p w:rsidR="00000000" w:rsidRDefault="00DB7CEC">
      <w:pPr>
        <w:framePr w:w="10019" w:h="213" w:hSpace="180" w:vSpace="180" w:wrap="notBeside" w:hAnchor="margin" w:x="2608" w:y="1113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of small sites</w:t>
      </w:r>
      <w:r>
        <w:rPr>
          <w:rFonts w:eastAsia="Times New Roman" w:cs="Times New Roman"/>
          <w:color w:val="000000"/>
          <w:kern w:val="0"/>
          <w:sz w:val="23"/>
          <w:szCs w:val="23"/>
        </w:rPr>
        <w:t>, evenly spaced immediately along the margins of the irrigable  ood-</w:t>
      </w:r>
    </w:p>
    <w:p w:rsidR="00000000" w:rsidRDefault="00DB7CEC">
      <w:pPr>
        <w:framePr w:w="9604" w:h="213" w:hSpace="180" w:vSpace="180" w:wrap="notBeside" w:hAnchor="margin" w:x="2608" w:y="1149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plain. Huaracane residential sites were relatively uniform in size, with a mean</w:t>
      </w:r>
    </w:p>
    <w:p w:rsidR="00000000" w:rsidRDefault="00DB7CEC">
      <w:pPr>
        <w:framePr w:w="10019" w:h="213" w:hSpace="180" w:vSpace="180" w:wrap="notBeside" w:hAnchor="margin" w:x="2608" w:y="11847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area of just under.5 hectares per component. Valley-wide, 161 Huaracane domes-</w:t>
      </w:r>
    </w:p>
    <w:p w:rsidR="00000000" w:rsidRDefault="00DB7CEC">
      <w:pPr>
        <w:framePr w:w="9362" w:h="213" w:hSpace="180" w:vSpace="180" w:wrap="notBeside" w:hAnchor="margin" w:x="2608" w:y="12205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tic occupations have been re</w:t>
      </w:r>
      <w:r>
        <w:rPr>
          <w:rFonts w:eastAsia="Times New Roman" w:cs="Times New Roman"/>
          <w:color w:val="000000"/>
          <w:kern w:val="0"/>
          <w:sz w:val="23"/>
          <w:szCs w:val="23"/>
        </w:rPr>
        <w:t>corded, covering a total of 74 hectares. Although</w:t>
      </w:r>
    </w:p>
    <w:p w:rsidR="00000000" w:rsidRDefault="00DB7CEC">
      <w:pPr>
        <w:framePr w:w="9691" w:h="213" w:hSpace="180" w:vSpace="180" w:wrap="notBeside" w:hAnchor="margin" w:x="2608" w:y="1256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we probably are lumping an early ceramic occupation of well over 1000 years of</w:t>
      </w:r>
    </w:p>
    <w:p w:rsidR="00000000" w:rsidRDefault="00DB7CEC">
      <w:pPr>
        <w:framePr w:w="9129" w:h="213" w:hSpace="180" w:vSpace="180" w:wrap="notBeside" w:hAnchor="margin" w:x="2608" w:y="12902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duration into one phase, this represents a considerable resident population.</w:t>
      </w:r>
    </w:p>
    <w:p w:rsidR="00000000" w:rsidRDefault="00DB7CEC">
      <w:pPr>
        <w:framePr w:w="9604" w:h="213" w:hSpace="180" w:vSpace="180" w:wrap="notBeside" w:hAnchor="margin" w:x="2608" w:y="13380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color w:val="000000"/>
          <w:kern w:val="0"/>
          <w:sz w:val="23"/>
          <w:szCs w:val="23"/>
        </w:rPr>
        <w:t>The Huaracane pattern of small dispersed sites along the valley edge contrasts</w:t>
      </w:r>
    </w:p>
    <w:p w:rsidR="00DB7CEC" w:rsidRDefault="00DB7CEC">
      <w:pPr>
        <w:framePr w:w="783" w:h="213" w:hSpace="180" w:vSpace="180" w:wrap="notBeside" w:hAnchor="margin" w:x="6398" w:y="13973"/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</w:rPr>
        <w:t>5</w:t>
      </w:r>
    </w:p>
    <w:sectPr w:rsidR="00DB7CEC">
      <w:pgSz w:w="13025" w:h="18430"/>
      <w:pgMar w:top="10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hyphenationZone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7E55"/>
    <w:rsid w:val="00B37E55"/>
    <w:rsid w:val="00D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</dc:title>
  <dc:subject/>
  <dc:creator>verypdf.com Inc</dc:creator>
  <cp:keywords/>
  <dc:description/>
  <cp:lastModifiedBy>WinuE</cp:lastModifiedBy>
  <cp:revision>2</cp:revision>
  <dcterms:created xsi:type="dcterms:W3CDTF">2009-10-08T14:07:00Z</dcterms:created>
  <dcterms:modified xsi:type="dcterms:W3CDTF">2009-10-08T14:07:00Z</dcterms:modified>
</cp:coreProperties>
</file>